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DA"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1A1A6A">
        <w:rPr>
          <w:rFonts w:ascii="Century" w:eastAsia="方正隶二简体" w:hAnsi="Century" w:hint="eastAsia"/>
          <w:color w:val="FF0000"/>
          <w:sz w:val="30"/>
          <w:szCs w:val="30"/>
        </w:rPr>
        <w:t>2</w:t>
      </w:r>
      <w:r>
        <w:rPr>
          <w:rFonts w:ascii="Century" w:eastAsia="方正隶二简体" w:hAnsi="Century" w:hint="eastAsia"/>
          <w:color w:val="FF0000"/>
          <w:sz w:val="30"/>
          <w:szCs w:val="30"/>
        </w:rPr>
        <w:t>年第</w:t>
      </w:r>
      <w:r w:rsidR="008E0880">
        <w:rPr>
          <w:rFonts w:ascii="Century" w:eastAsia="方正隶二简体" w:hAnsi="Century" w:hint="eastAsia"/>
          <w:color w:val="FF0000"/>
          <w:sz w:val="30"/>
          <w:szCs w:val="30"/>
        </w:rPr>
        <w:t>1</w:t>
      </w:r>
      <w:r w:rsidR="003072C3">
        <w:rPr>
          <w:rFonts w:ascii="Century" w:eastAsia="方正隶二简体" w:hAnsi="Century" w:hint="eastAsia"/>
          <w:color w:val="FF0000"/>
          <w:sz w:val="30"/>
          <w:szCs w:val="30"/>
        </w:rPr>
        <w:t>5</w:t>
      </w:r>
      <w:r>
        <w:rPr>
          <w:rFonts w:ascii="Century" w:eastAsia="方正隶二简体" w:hAnsi="Century" w:hint="eastAsia"/>
          <w:color w:val="FF0000"/>
          <w:sz w:val="30"/>
          <w:szCs w:val="30"/>
        </w:rPr>
        <w:t>期（总第</w:t>
      </w:r>
      <w:r w:rsidR="001A1A6A">
        <w:rPr>
          <w:rFonts w:ascii="Century" w:eastAsia="方正隶二简体" w:hAnsi="Century" w:hint="eastAsia"/>
          <w:color w:val="FF0000"/>
          <w:sz w:val="30"/>
          <w:szCs w:val="30"/>
        </w:rPr>
        <w:t>3</w:t>
      </w:r>
      <w:r w:rsidR="008E0880">
        <w:rPr>
          <w:rFonts w:ascii="Century" w:eastAsia="方正隶二简体" w:hAnsi="Century" w:hint="eastAsia"/>
          <w:color w:val="FF0000"/>
          <w:sz w:val="30"/>
          <w:szCs w:val="30"/>
        </w:rPr>
        <w:t>1</w:t>
      </w:r>
      <w:r w:rsidR="003072C3">
        <w:rPr>
          <w:rFonts w:ascii="Century" w:eastAsia="方正隶二简体" w:hAnsi="Century" w:hint="eastAsia"/>
          <w:color w:val="FF0000"/>
          <w:sz w:val="30"/>
          <w:szCs w:val="30"/>
        </w:rPr>
        <w:t>6</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1A1A6A">
        <w:rPr>
          <w:rFonts w:ascii="Century" w:eastAsia="方正隶二简体" w:hAnsi="Century" w:hint="eastAsia"/>
          <w:color w:val="FF0000"/>
          <w:sz w:val="30"/>
          <w:szCs w:val="30"/>
        </w:rPr>
        <w:t>2</w:t>
      </w:r>
      <w:r>
        <w:rPr>
          <w:rFonts w:ascii="Century" w:eastAsia="方正隶二简体" w:hAnsi="Century" w:hint="eastAsia"/>
          <w:color w:val="FF0000"/>
          <w:sz w:val="30"/>
          <w:szCs w:val="30"/>
        </w:rPr>
        <w:t>年</w:t>
      </w:r>
      <w:r w:rsidR="00DE4087">
        <w:rPr>
          <w:rFonts w:ascii="Century" w:eastAsia="方正隶二简体" w:hAnsi="Century" w:hint="eastAsia"/>
          <w:color w:val="FF0000"/>
          <w:sz w:val="30"/>
          <w:szCs w:val="30"/>
        </w:rPr>
        <w:t>7</w:t>
      </w:r>
      <w:r>
        <w:rPr>
          <w:rFonts w:ascii="Century" w:eastAsia="方正隶二简体" w:hAnsi="Century" w:hint="eastAsia"/>
          <w:color w:val="FF0000"/>
          <w:sz w:val="30"/>
          <w:szCs w:val="30"/>
        </w:rPr>
        <w:t>月</w:t>
      </w:r>
      <w:r w:rsidR="00CD6AFA">
        <w:rPr>
          <w:rFonts w:ascii="Century" w:eastAsia="方正隶二简体" w:hAnsi="Century" w:hint="eastAsia"/>
          <w:color w:val="FF0000"/>
          <w:sz w:val="30"/>
          <w:szCs w:val="30"/>
        </w:rPr>
        <w:t>20</w:t>
      </w:r>
      <w:r>
        <w:rPr>
          <w:rFonts w:ascii="Century" w:eastAsia="方正隶二简体" w:hAnsi="Century" w:hint="eastAsia"/>
          <w:color w:val="FF0000"/>
          <w:sz w:val="30"/>
          <w:szCs w:val="30"/>
        </w:rPr>
        <w:t>日</w:t>
      </w:r>
    </w:p>
    <w:p w:rsidR="000C1838" w:rsidRDefault="00B500A9" w:rsidP="00EF3CB0">
      <w:pPr>
        <w:spacing w:line="240" w:lineRule="exact"/>
        <w:ind w:firstLineChars="600" w:firstLine="1260"/>
        <w:rPr>
          <w:rFonts w:ascii="仿宋" w:eastAsia="仿宋" w:hAnsi="仿宋"/>
          <w:b/>
          <w:sz w:val="36"/>
          <w:szCs w:val="36"/>
        </w:rPr>
      </w:pPr>
      <w:bookmarkStart w:id="0" w:name="baidusnap2"/>
      <w:bookmarkStart w:id="1" w:name="baidusnap0"/>
      <w:bookmarkEnd w:id="0"/>
      <w:bookmarkEnd w:id="1"/>
      <w:r w:rsidRPr="00B500A9">
        <w:pict>
          <v:shapetype id="_x0000_t32" coordsize="21600,21600" o:spt="32" o:oned="t" path="m,l21600,21600e" filled="f">
            <v:path arrowok="t" fillok="f" o:connecttype="none"/>
            <o:lock v:ext="edit" shapetype="t"/>
          </v:shapetype>
          <v:shape id="_x0000_s2050"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95307B" w:rsidRDefault="0095307B" w:rsidP="0095307B">
      <w:pPr>
        <w:spacing w:line="240" w:lineRule="exact"/>
        <w:ind w:firstLineChars="600" w:firstLine="2168"/>
        <w:rPr>
          <w:rFonts w:ascii="仿宋" w:eastAsia="仿宋" w:hAnsi="仿宋"/>
          <w:b/>
          <w:sz w:val="36"/>
          <w:szCs w:val="36"/>
        </w:rPr>
      </w:pPr>
    </w:p>
    <w:p w:rsidR="00CD6AFA" w:rsidRDefault="00CD6AFA" w:rsidP="00CD6AFA">
      <w:pPr>
        <w:jc w:val="center"/>
        <w:rPr>
          <w:rFonts w:asciiTheme="majorEastAsia" w:eastAsiaTheme="majorEastAsia" w:hAnsiTheme="majorEastAsia"/>
          <w:b/>
          <w:bCs/>
          <w:sz w:val="36"/>
          <w:szCs w:val="36"/>
        </w:rPr>
      </w:pPr>
      <w:r w:rsidRPr="00CD6AFA">
        <w:rPr>
          <w:rFonts w:asciiTheme="majorEastAsia" w:eastAsiaTheme="majorEastAsia" w:hAnsiTheme="majorEastAsia" w:hint="eastAsia"/>
          <w:b/>
          <w:bCs/>
          <w:sz w:val="36"/>
          <w:szCs w:val="36"/>
        </w:rPr>
        <w:t>市科协召开第十次代表大会</w:t>
      </w:r>
    </w:p>
    <w:p w:rsidR="00CD6AFA" w:rsidRPr="00CD6AFA" w:rsidRDefault="00CD6AFA" w:rsidP="00CD6AFA">
      <w:pPr>
        <w:spacing w:line="240" w:lineRule="exact"/>
        <w:jc w:val="center"/>
        <w:rPr>
          <w:rFonts w:asciiTheme="majorEastAsia" w:eastAsiaTheme="majorEastAsia" w:hAnsiTheme="majorEastAsia"/>
          <w:b/>
          <w:bCs/>
          <w:sz w:val="36"/>
          <w:szCs w:val="36"/>
        </w:rPr>
      </w:pPr>
    </w:p>
    <w:p w:rsidR="00CD6AFA" w:rsidRPr="00CD6AFA" w:rsidRDefault="00CD6AFA" w:rsidP="00CD6AFA">
      <w:pPr>
        <w:ind w:firstLine="564"/>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9776" behindDoc="0" locked="0" layoutInCell="1" allowOverlap="1">
            <wp:simplePos x="0" y="0"/>
            <wp:positionH relativeFrom="margin">
              <wp:posOffset>115570</wp:posOffset>
            </wp:positionH>
            <wp:positionV relativeFrom="margin">
              <wp:posOffset>3108960</wp:posOffset>
            </wp:positionV>
            <wp:extent cx="2352675" cy="1757045"/>
            <wp:effectExtent l="19050" t="0" r="9525" b="0"/>
            <wp:wrapSquare wrapText="bothSides"/>
            <wp:docPr id="4" name="图片 1" descr="C:\Users\公路学会\Desktop\666602dc351ee16a15a518da8c73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Desktop\666602dc351ee16a15a518da8c73be4.jpg"/>
                    <pic:cNvPicPr>
                      <a:picLocks noChangeAspect="1" noChangeArrowheads="1"/>
                    </pic:cNvPicPr>
                  </pic:nvPicPr>
                  <pic:blipFill>
                    <a:blip r:embed="rId9"/>
                    <a:srcRect/>
                    <a:stretch>
                      <a:fillRect/>
                    </a:stretch>
                  </pic:blipFill>
                  <pic:spPr bwMode="auto">
                    <a:xfrm>
                      <a:off x="0" y="0"/>
                      <a:ext cx="2352675" cy="1757045"/>
                    </a:xfrm>
                    <a:prstGeom prst="rect">
                      <a:avLst/>
                    </a:prstGeom>
                    <a:noFill/>
                    <a:ln w="9525">
                      <a:noFill/>
                      <a:miter lim="800000"/>
                      <a:headEnd/>
                      <a:tailEnd/>
                    </a:ln>
                  </pic:spPr>
                </pic:pic>
              </a:graphicData>
            </a:graphic>
          </wp:anchor>
        </w:drawing>
      </w:r>
      <w:r w:rsidRPr="00CD6AFA">
        <w:rPr>
          <w:rFonts w:ascii="仿宋" w:eastAsia="仿宋" w:hAnsi="仿宋" w:hint="eastAsia"/>
          <w:sz w:val="32"/>
          <w:szCs w:val="32"/>
        </w:rPr>
        <w:t>市科协7月1</w:t>
      </w:r>
      <w:r w:rsidRPr="00CD6AFA">
        <w:rPr>
          <w:rFonts w:ascii="仿宋" w:eastAsia="仿宋" w:hAnsi="仿宋"/>
          <w:sz w:val="32"/>
          <w:szCs w:val="32"/>
        </w:rPr>
        <w:t>3</w:t>
      </w:r>
      <w:r w:rsidRPr="00CD6AFA">
        <w:rPr>
          <w:rFonts w:ascii="仿宋" w:eastAsia="仿宋" w:hAnsi="仿宋" w:hint="eastAsia"/>
          <w:sz w:val="32"/>
          <w:szCs w:val="32"/>
        </w:rPr>
        <w:t>日至1</w:t>
      </w:r>
      <w:r w:rsidRPr="00CD6AFA">
        <w:rPr>
          <w:rFonts w:ascii="仿宋" w:eastAsia="仿宋" w:hAnsi="仿宋"/>
          <w:sz w:val="32"/>
          <w:szCs w:val="32"/>
        </w:rPr>
        <w:t>4</w:t>
      </w:r>
      <w:r w:rsidRPr="00CD6AFA">
        <w:rPr>
          <w:rFonts w:ascii="仿宋" w:eastAsia="仿宋" w:hAnsi="仿宋" w:hint="eastAsia"/>
          <w:sz w:val="32"/>
          <w:szCs w:val="32"/>
        </w:rPr>
        <w:t>日，在北京会议中心召开了第十次代表大会。于海臣、孙文龙代表，王平原列席代表出席了大会。经过大会代表的表决，于海臣当选为市科协第十届委员会委员。会议还通报表扬市科协系统优秀集体和优秀个人的决定；北京公路学会获优秀集体、刘晓春同志获优秀个人称号。</w:t>
      </w:r>
    </w:p>
    <w:p w:rsidR="00CD6AFA" w:rsidRPr="009850C4" w:rsidRDefault="00CD6AFA" w:rsidP="00CD6AFA">
      <w:pPr>
        <w:spacing w:line="240" w:lineRule="exact"/>
        <w:ind w:firstLine="561"/>
        <w:rPr>
          <w:rFonts w:ascii="仿宋" w:eastAsia="仿宋" w:hAnsi="仿宋"/>
          <w:sz w:val="28"/>
          <w:szCs w:val="28"/>
        </w:rPr>
      </w:pPr>
    </w:p>
    <w:p w:rsidR="00CD6AFA" w:rsidRDefault="00CD6AFA" w:rsidP="00CD6AFA">
      <w:pPr>
        <w:jc w:val="center"/>
        <w:rPr>
          <w:rFonts w:asciiTheme="majorEastAsia" w:eastAsiaTheme="majorEastAsia" w:hAnsiTheme="majorEastAsia"/>
          <w:b/>
          <w:bCs/>
          <w:sz w:val="36"/>
          <w:szCs w:val="36"/>
        </w:rPr>
      </w:pPr>
      <w:r w:rsidRPr="00CD6AFA">
        <w:rPr>
          <w:rFonts w:asciiTheme="majorEastAsia" w:eastAsiaTheme="majorEastAsia" w:hAnsiTheme="majorEastAsia" w:hint="eastAsia"/>
          <w:b/>
          <w:bCs/>
          <w:sz w:val="36"/>
          <w:szCs w:val="36"/>
        </w:rPr>
        <w:t>学会领导到北京静态交通投资运营有限公司工作调研</w:t>
      </w:r>
    </w:p>
    <w:p w:rsidR="00CD6AFA" w:rsidRPr="00CD6AFA" w:rsidRDefault="00CD6AFA" w:rsidP="00CD6AFA">
      <w:pPr>
        <w:spacing w:line="240" w:lineRule="exact"/>
        <w:jc w:val="center"/>
        <w:rPr>
          <w:rFonts w:asciiTheme="majorEastAsia" w:eastAsiaTheme="majorEastAsia" w:hAnsiTheme="majorEastAsia"/>
          <w:color w:val="333333"/>
          <w:sz w:val="36"/>
          <w:szCs w:val="36"/>
        </w:rPr>
      </w:pPr>
    </w:p>
    <w:p w:rsidR="00CD6AFA" w:rsidRPr="007D5703" w:rsidRDefault="007D5703" w:rsidP="007D5703">
      <w:pPr>
        <w:ind w:firstLineChars="200" w:firstLine="640"/>
        <w:rPr>
          <w:rFonts w:ascii="仿宋" w:eastAsia="仿宋" w:hAnsi="仿宋"/>
          <w:color w:val="333333"/>
          <w:sz w:val="32"/>
          <w:szCs w:val="32"/>
        </w:rPr>
      </w:pPr>
      <w:r>
        <w:rPr>
          <w:rFonts w:ascii="仿宋" w:eastAsia="仿宋" w:hAnsi="仿宋" w:hint="eastAsia"/>
          <w:noProof/>
          <w:color w:val="333333"/>
          <w:sz w:val="32"/>
          <w:szCs w:val="32"/>
        </w:rPr>
        <w:drawing>
          <wp:anchor distT="0" distB="0" distL="114300" distR="114300" simplePos="0" relativeHeight="251660800" behindDoc="0" locked="0" layoutInCell="1" allowOverlap="1">
            <wp:simplePos x="0" y="0"/>
            <wp:positionH relativeFrom="margin">
              <wp:posOffset>2573020</wp:posOffset>
            </wp:positionH>
            <wp:positionV relativeFrom="margin">
              <wp:posOffset>7452360</wp:posOffset>
            </wp:positionV>
            <wp:extent cx="2876550" cy="1466850"/>
            <wp:effectExtent l="19050" t="0" r="0" b="0"/>
            <wp:wrapSquare wrapText="bothSides"/>
            <wp:docPr id="7" name="图片 2" descr="C:\Users\公路学会\Desktop\ff4e156466fed0c715fd29cfa20f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Desktop\ff4e156466fed0c715fd29cfa20f45f.jpg"/>
                    <pic:cNvPicPr>
                      <a:picLocks noChangeAspect="1" noChangeArrowheads="1"/>
                    </pic:cNvPicPr>
                  </pic:nvPicPr>
                  <pic:blipFill>
                    <a:blip r:embed="rId10"/>
                    <a:srcRect/>
                    <a:stretch>
                      <a:fillRect/>
                    </a:stretch>
                  </pic:blipFill>
                  <pic:spPr bwMode="auto">
                    <a:xfrm>
                      <a:off x="0" y="0"/>
                      <a:ext cx="2876550" cy="1466850"/>
                    </a:xfrm>
                    <a:prstGeom prst="rect">
                      <a:avLst/>
                    </a:prstGeom>
                    <a:noFill/>
                    <a:ln w="9525">
                      <a:noFill/>
                      <a:miter lim="800000"/>
                      <a:headEnd/>
                      <a:tailEnd/>
                    </a:ln>
                  </pic:spPr>
                </pic:pic>
              </a:graphicData>
            </a:graphic>
          </wp:anchor>
        </w:drawing>
      </w:r>
      <w:r w:rsidR="00CD6AFA" w:rsidRPr="00CD6AFA">
        <w:rPr>
          <w:rFonts w:ascii="仿宋" w:eastAsia="仿宋" w:hAnsi="仿宋" w:hint="eastAsia"/>
          <w:color w:val="333333"/>
          <w:sz w:val="32"/>
          <w:szCs w:val="32"/>
        </w:rPr>
        <w:t>7月1</w:t>
      </w:r>
      <w:r w:rsidR="00CD6AFA" w:rsidRPr="00CD6AFA">
        <w:rPr>
          <w:rFonts w:ascii="仿宋" w:eastAsia="仿宋" w:hAnsi="仿宋"/>
          <w:color w:val="333333"/>
          <w:sz w:val="32"/>
          <w:szCs w:val="32"/>
        </w:rPr>
        <w:t>9</w:t>
      </w:r>
      <w:r w:rsidR="00CD6AFA" w:rsidRPr="00CD6AFA">
        <w:rPr>
          <w:rFonts w:ascii="仿宋" w:eastAsia="仿宋" w:hAnsi="仿宋" w:hint="eastAsia"/>
          <w:color w:val="333333"/>
          <w:sz w:val="32"/>
          <w:szCs w:val="32"/>
        </w:rPr>
        <w:t>日，学会陈贺理事长、王平原副理事长兼秘书长、副秘书长吕嘉及杨红旗一行到北京静态交通投资运营有限公司进行工作调研。该公司是在市国资委、市交通委领导下，由首发集团、首钢集团、京能集团、首开集团四家市属国有企业共同出资组建，今年7月加入学会。该公司以“服</w:t>
      </w:r>
      <w:r w:rsidR="00CD6AFA" w:rsidRPr="00CD6AFA">
        <w:rPr>
          <w:rFonts w:ascii="仿宋" w:eastAsia="仿宋" w:hAnsi="仿宋" w:hint="eastAsia"/>
          <w:color w:val="333333"/>
          <w:sz w:val="32"/>
          <w:szCs w:val="32"/>
        </w:rPr>
        <w:lastRenderedPageBreak/>
        <w:t>务百姓停车、服务行业发展、服务政府监督”为宗旨，整合停车资源、投资建设停车设施、拓展静态交通领域相关业务等市场化方式，盘活北京市停车资源存量，优化布局，规范秩序，服务市民便捷生活。在走访中参观听取了停车监控视频介绍，与公司总经理张必民和有关部门进行了座谈，吕嘉介绍了学会基本情况，杨红旗就学会制定团体标准工作进行了介绍。</w:t>
      </w:r>
    </w:p>
    <w:p w:rsidR="00CD6AFA" w:rsidRDefault="00CD6AFA" w:rsidP="007D5703">
      <w:pPr>
        <w:spacing w:line="240" w:lineRule="exact"/>
        <w:ind w:firstLineChars="200" w:firstLine="560"/>
        <w:rPr>
          <w:rFonts w:ascii="仿宋" w:eastAsia="仿宋" w:hAnsi="仿宋"/>
          <w:color w:val="333333"/>
          <w:sz w:val="28"/>
          <w:szCs w:val="28"/>
        </w:rPr>
      </w:pPr>
    </w:p>
    <w:p w:rsidR="00CD6AFA" w:rsidRDefault="00CD6AFA" w:rsidP="00CD6AFA">
      <w:pPr>
        <w:jc w:val="center"/>
        <w:rPr>
          <w:rFonts w:asciiTheme="majorEastAsia" w:eastAsiaTheme="majorEastAsia" w:hAnsiTheme="majorEastAsia"/>
          <w:b/>
          <w:bCs/>
          <w:sz w:val="36"/>
          <w:szCs w:val="36"/>
        </w:rPr>
      </w:pPr>
      <w:r w:rsidRPr="00CD6AFA">
        <w:rPr>
          <w:rFonts w:asciiTheme="majorEastAsia" w:eastAsiaTheme="majorEastAsia" w:hAnsiTheme="majorEastAsia" w:hint="eastAsia"/>
          <w:b/>
          <w:bCs/>
          <w:sz w:val="36"/>
          <w:szCs w:val="36"/>
        </w:rPr>
        <w:t>2</w:t>
      </w:r>
      <w:r w:rsidRPr="00CD6AFA">
        <w:rPr>
          <w:rFonts w:asciiTheme="majorEastAsia" w:eastAsiaTheme="majorEastAsia" w:hAnsiTheme="majorEastAsia"/>
          <w:b/>
          <w:bCs/>
          <w:sz w:val="36"/>
          <w:szCs w:val="36"/>
        </w:rPr>
        <w:t>022</w:t>
      </w:r>
      <w:r w:rsidRPr="00CD6AFA">
        <w:rPr>
          <w:rFonts w:asciiTheme="majorEastAsia" w:eastAsiaTheme="majorEastAsia" w:hAnsiTheme="majorEastAsia" w:hint="eastAsia"/>
          <w:b/>
          <w:bCs/>
          <w:sz w:val="36"/>
          <w:szCs w:val="36"/>
        </w:rPr>
        <w:t>年中国公路学会评出“最美科技工作者”</w:t>
      </w:r>
    </w:p>
    <w:p w:rsidR="00CD6AFA" w:rsidRPr="00CD6AFA" w:rsidRDefault="00CD6AFA" w:rsidP="00CD6AFA">
      <w:pPr>
        <w:spacing w:line="240" w:lineRule="exact"/>
        <w:jc w:val="center"/>
        <w:rPr>
          <w:rFonts w:asciiTheme="majorEastAsia" w:eastAsiaTheme="majorEastAsia" w:hAnsiTheme="majorEastAsia"/>
          <w:b/>
          <w:bCs/>
          <w:sz w:val="36"/>
          <w:szCs w:val="36"/>
        </w:rPr>
      </w:pPr>
    </w:p>
    <w:p w:rsidR="00CD6AFA" w:rsidRPr="00CD6AFA" w:rsidRDefault="006C03AF" w:rsidP="00CD6AFA">
      <w:pPr>
        <w:ind w:firstLineChars="300" w:firstLine="960"/>
        <w:rPr>
          <w:rFonts w:ascii="仿宋" w:eastAsia="仿宋" w:hAnsi="仿宋"/>
          <w:color w:val="333333"/>
          <w:sz w:val="32"/>
          <w:szCs w:val="32"/>
        </w:rPr>
      </w:pPr>
      <w:r>
        <w:rPr>
          <w:rFonts w:ascii="仿宋" w:eastAsia="仿宋" w:hAnsi="仿宋" w:hint="eastAsia"/>
          <w:noProof/>
          <w:color w:val="333333"/>
          <w:sz w:val="32"/>
          <w:szCs w:val="32"/>
        </w:rPr>
        <w:drawing>
          <wp:anchor distT="0" distB="0" distL="114300" distR="114300" simplePos="0" relativeHeight="251662848" behindDoc="0" locked="0" layoutInCell="1" allowOverlap="1">
            <wp:simplePos x="0" y="0"/>
            <wp:positionH relativeFrom="margin">
              <wp:posOffset>115570</wp:posOffset>
            </wp:positionH>
            <wp:positionV relativeFrom="margin">
              <wp:posOffset>5109210</wp:posOffset>
            </wp:positionV>
            <wp:extent cx="5219700" cy="1752600"/>
            <wp:effectExtent l="19050" t="0" r="0" b="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19700" cy="1752600"/>
                    </a:xfrm>
                    <a:prstGeom prst="rect">
                      <a:avLst/>
                    </a:prstGeom>
                    <a:noFill/>
                    <a:ln w="9525">
                      <a:noFill/>
                      <a:miter lim="800000"/>
                      <a:headEnd/>
                      <a:tailEnd/>
                    </a:ln>
                  </pic:spPr>
                </pic:pic>
              </a:graphicData>
            </a:graphic>
          </wp:anchor>
        </w:drawing>
      </w:r>
      <w:r>
        <w:rPr>
          <w:rFonts w:ascii="仿宋" w:eastAsia="仿宋" w:hAnsi="仿宋" w:hint="eastAsia"/>
          <w:noProof/>
          <w:color w:val="333333"/>
          <w:sz w:val="32"/>
          <w:szCs w:val="32"/>
        </w:rPr>
        <w:drawing>
          <wp:anchor distT="0" distB="0" distL="114300" distR="114300" simplePos="0" relativeHeight="251661824" behindDoc="0" locked="0" layoutInCell="1" allowOverlap="1">
            <wp:simplePos x="0" y="0"/>
            <wp:positionH relativeFrom="margin">
              <wp:posOffset>115570</wp:posOffset>
            </wp:positionH>
            <wp:positionV relativeFrom="margin">
              <wp:posOffset>3756660</wp:posOffset>
            </wp:positionV>
            <wp:extent cx="5200650" cy="2114550"/>
            <wp:effectExtent l="19050" t="0" r="0" b="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00650" cy="2114550"/>
                    </a:xfrm>
                    <a:prstGeom prst="rect">
                      <a:avLst/>
                    </a:prstGeom>
                    <a:noFill/>
                    <a:ln w="9525">
                      <a:noFill/>
                      <a:miter lim="800000"/>
                      <a:headEnd/>
                      <a:tailEnd/>
                    </a:ln>
                  </pic:spPr>
                </pic:pic>
              </a:graphicData>
            </a:graphic>
          </wp:anchor>
        </w:drawing>
      </w:r>
      <w:r w:rsidR="00CD6AFA" w:rsidRPr="00CD6AFA">
        <w:rPr>
          <w:rFonts w:ascii="仿宋" w:eastAsia="仿宋" w:hAnsi="仿宋" w:hint="eastAsia"/>
          <w:color w:val="333333"/>
          <w:sz w:val="32"/>
          <w:szCs w:val="32"/>
        </w:rPr>
        <w:t>根据《中共中央宣传部 中国科协 科技部 中国科学院 中国工程院 国防科工局关于开展 2022年“最美科技工作者”学习宣传活动的通知》要求，各学会要联合媒体组织开展本学科“最美科技工作者”集中宣传活动。中国公路学会在广泛动员、组织各省市级公路学会、学会各分支机构及会员单位进行推荐的基础上，评出事迹突出的2022年中国公路学会“最美科技工作者”1</w:t>
      </w:r>
      <w:r w:rsidR="00CD6AFA" w:rsidRPr="00CD6AFA">
        <w:rPr>
          <w:rFonts w:ascii="仿宋" w:eastAsia="仿宋" w:hAnsi="仿宋"/>
          <w:color w:val="333333"/>
          <w:sz w:val="32"/>
          <w:szCs w:val="32"/>
        </w:rPr>
        <w:t>5</w:t>
      </w:r>
      <w:r w:rsidR="00CD6AFA" w:rsidRPr="00CD6AFA">
        <w:rPr>
          <w:rFonts w:ascii="仿宋" w:eastAsia="仿宋" w:hAnsi="仿宋" w:hint="eastAsia"/>
          <w:color w:val="333333"/>
          <w:sz w:val="32"/>
          <w:szCs w:val="32"/>
        </w:rPr>
        <w:t>人。其中北京云星宇交通科技股份有限公司辛广宇获得这一荣誉称号。</w:t>
      </w:r>
    </w:p>
    <w:p w:rsidR="00CD6AFA" w:rsidRPr="009850C4" w:rsidRDefault="00CD6AFA" w:rsidP="00CD6AFA">
      <w:pPr>
        <w:spacing w:line="240" w:lineRule="exact"/>
        <w:ind w:firstLineChars="300" w:firstLine="840"/>
        <w:rPr>
          <w:rFonts w:ascii="仿宋" w:eastAsia="仿宋" w:hAnsi="仿宋"/>
          <w:color w:val="333333"/>
          <w:sz w:val="28"/>
          <w:szCs w:val="28"/>
        </w:rPr>
      </w:pPr>
    </w:p>
    <w:p w:rsidR="00CD6AFA" w:rsidRDefault="00CD6AFA" w:rsidP="00CD6AFA">
      <w:pPr>
        <w:jc w:val="center"/>
        <w:rPr>
          <w:rFonts w:asciiTheme="majorEastAsia" w:eastAsiaTheme="majorEastAsia" w:hAnsiTheme="majorEastAsia"/>
          <w:b/>
          <w:bCs/>
          <w:sz w:val="36"/>
          <w:szCs w:val="36"/>
        </w:rPr>
      </w:pPr>
      <w:r w:rsidRPr="00CD6AFA">
        <w:rPr>
          <w:rFonts w:asciiTheme="majorEastAsia" w:eastAsiaTheme="majorEastAsia" w:hAnsiTheme="majorEastAsia" w:hint="eastAsia"/>
          <w:b/>
          <w:bCs/>
          <w:sz w:val="36"/>
          <w:szCs w:val="36"/>
        </w:rPr>
        <w:t>北京区域的三个全国公路科普教育基地得到确认</w:t>
      </w:r>
    </w:p>
    <w:p w:rsidR="00CD6AFA" w:rsidRPr="00CD6AFA" w:rsidRDefault="00CD6AFA" w:rsidP="00CD6AFA">
      <w:pPr>
        <w:spacing w:line="240" w:lineRule="exact"/>
        <w:jc w:val="center"/>
        <w:rPr>
          <w:rFonts w:asciiTheme="majorEastAsia" w:eastAsiaTheme="majorEastAsia" w:hAnsiTheme="majorEastAsia"/>
          <w:b/>
          <w:bCs/>
          <w:sz w:val="36"/>
          <w:szCs w:val="36"/>
        </w:rPr>
      </w:pPr>
    </w:p>
    <w:p w:rsidR="00CD6AFA" w:rsidRPr="00CD6AFA" w:rsidRDefault="00CD6AFA" w:rsidP="00CD6AFA">
      <w:pPr>
        <w:ind w:firstLine="564"/>
        <w:rPr>
          <w:rFonts w:ascii="仿宋" w:eastAsia="仿宋" w:hAnsi="仿宋"/>
          <w:sz w:val="32"/>
          <w:szCs w:val="32"/>
        </w:rPr>
      </w:pPr>
      <w:r w:rsidRPr="00CD6AFA">
        <w:rPr>
          <w:rFonts w:ascii="仿宋" w:eastAsia="仿宋" w:hAnsi="仿宋" w:hint="eastAsia"/>
          <w:sz w:val="32"/>
          <w:szCs w:val="32"/>
        </w:rPr>
        <w:t>7月6日，</w:t>
      </w:r>
      <w:r w:rsidRPr="00CD6AFA">
        <w:rPr>
          <w:rFonts w:ascii="仿宋" w:eastAsia="仿宋" w:hAnsi="仿宋"/>
          <w:sz w:val="32"/>
          <w:szCs w:val="32"/>
        </w:rPr>
        <w:t>中国公路学会</w:t>
      </w:r>
      <w:r w:rsidRPr="00CD6AFA">
        <w:rPr>
          <w:rFonts w:ascii="仿宋" w:eastAsia="仿宋" w:hAnsi="仿宋" w:hint="eastAsia"/>
          <w:sz w:val="32"/>
          <w:szCs w:val="32"/>
        </w:rPr>
        <w:t>根据</w:t>
      </w:r>
      <w:r w:rsidRPr="00CD6AFA">
        <w:rPr>
          <w:rFonts w:ascii="仿宋" w:eastAsia="仿宋" w:hAnsi="仿宋"/>
          <w:sz w:val="32"/>
          <w:szCs w:val="32"/>
        </w:rPr>
        <w:t>《全国公路科普教育基地管理办法》 的相关要求，对25个“全国公路科普教育基地（2017- 2021 年</w:t>
      </w:r>
      <w:r w:rsidRPr="00CD6AFA">
        <w:rPr>
          <w:rFonts w:ascii="仿宋" w:eastAsia="仿宋" w:hAnsi="仿宋" w:hint="eastAsia"/>
          <w:sz w:val="32"/>
          <w:szCs w:val="32"/>
        </w:rPr>
        <w:t>)”</w:t>
      </w:r>
      <w:r w:rsidRPr="00CD6AFA">
        <w:rPr>
          <w:rFonts w:ascii="仿宋" w:eastAsia="仿宋" w:hAnsi="仿宋"/>
          <w:sz w:val="32"/>
          <w:szCs w:val="32"/>
        </w:rPr>
        <w:t>进行了工作考评。 经基地申报、省</w:t>
      </w:r>
      <w:r w:rsidRPr="00CD6AFA">
        <w:rPr>
          <w:rFonts w:ascii="仿宋" w:eastAsia="仿宋" w:hAnsi="仿宋" w:hint="eastAsia"/>
          <w:sz w:val="32"/>
          <w:szCs w:val="32"/>
        </w:rPr>
        <w:t>市</w:t>
      </w:r>
      <w:r w:rsidRPr="00CD6AFA">
        <w:rPr>
          <w:rFonts w:ascii="仿宋" w:eastAsia="仿宋" w:hAnsi="仿宋"/>
          <w:sz w:val="32"/>
          <w:szCs w:val="32"/>
        </w:rPr>
        <w:t>级公路学会审核推荐、</w:t>
      </w:r>
      <w:r w:rsidRPr="00CD6AFA">
        <w:rPr>
          <w:rFonts w:ascii="仿宋" w:eastAsia="仿宋" w:hAnsi="仿宋" w:hint="eastAsia"/>
          <w:sz w:val="32"/>
          <w:szCs w:val="32"/>
        </w:rPr>
        <w:t>并</w:t>
      </w:r>
      <w:r w:rsidRPr="00CD6AFA">
        <w:rPr>
          <w:rFonts w:ascii="仿宋" w:eastAsia="仿宋" w:hAnsi="仿宋"/>
          <w:sz w:val="32"/>
          <w:szCs w:val="32"/>
        </w:rPr>
        <w:t>组织专家评审，确认 23 个全国公路科普教育基地考评合格，续颁“全国公路科普教育基地（2022-2026 年）”牌匾。</w:t>
      </w:r>
      <w:r w:rsidRPr="00CD6AFA">
        <w:rPr>
          <w:rFonts w:ascii="仿宋" w:eastAsia="仿宋" w:hAnsi="仿宋" w:hint="eastAsia"/>
          <w:sz w:val="32"/>
          <w:szCs w:val="32"/>
        </w:rPr>
        <w:t>其中包括北京区域的同方知网(北京)技术有限公司、北京桥梁博物馆、京西古道风景区三个公路科普教育基地。</w:t>
      </w:r>
    </w:p>
    <w:p w:rsidR="00CD6AFA" w:rsidRPr="003D78A5" w:rsidRDefault="00CD6AFA" w:rsidP="00CD6AFA">
      <w:pPr>
        <w:ind w:firstLineChars="200" w:firstLine="560"/>
        <w:rPr>
          <w:rFonts w:ascii="仿宋" w:eastAsia="仿宋" w:hAnsi="仿宋"/>
          <w:color w:val="333333"/>
          <w:sz w:val="28"/>
          <w:szCs w:val="28"/>
        </w:rPr>
      </w:pPr>
    </w:p>
    <w:p w:rsidR="00CD6AFA" w:rsidRPr="003D78A5" w:rsidRDefault="00CD6AFA" w:rsidP="00CD6AFA">
      <w:pPr>
        <w:ind w:firstLineChars="200" w:firstLine="560"/>
        <w:rPr>
          <w:rFonts w:ascii="仿宋" w:eastAsia="仿宋" w:hAnsi="仿宋"/>
          <w:color w:val="333333"/>
          <w:sz w:val="28"/>
          <w:szCs w:val="28"/>
        </w:rPr>
      </w:pPr>
    </w:p>
    <w:p w:rsidR="00CD6AFA" w:rsidRPr="00C730D8" w:rsidRDefault="00CD6AFA" w:rsidP="00CD6AFA">
      <w:pPr>
        <w:rPr>
          <w:sz w:val="28"/>
          <w:szCs w:val="28"/>
        </w:rPr>
      </w:pPr>
    </w:p>
    <w:p w:rsidR="00BB27D6" w:rsidRDefault="00BB27D6" w:rsidP="00BB27D6">
      <w:pPr>
        <w:ind w:firstLineChars="200" w:firstLine="640"/>
        <w:rPr>
          <w:rFonts w:ascii="仿宋" w:eastAsia="仿宋" w:hAnsi="仿宋"/>
          <w:sz w:val="32"/>
          <w:szCs w:val="32"/>
        </w:rPr>
      </w:pPr>
    </w:p>
    <w:p w:rsidR="004968F4" w:rsidRPr="002701D4" w:rsidRDefault="004968F4" w:rsidP="00BB27D6">
      <w:pPr>
        <w:ind w:firstLineChars="200" w:firstLine="640"/>
        <w:rPr>
          <w:rFonts w:ascii="仿宋" w:eastAsia="仿宋" w:hAnsi="仿宋"/>
          <w:sz w:val="32"/>
          <w:szCs w:val="32"/>
        </w:rPr>
      </w:pPr>
    </w:p>
    <w:sectPr w:rsidR="004968F4" w:rsidRPr="002701D4" w:rsidSect="00F20ADA">
      <w:footerReference w:type="even" r:id="rId13"/>
      <w:footerReference w:type="default" r:id="rId14"/>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2BF" w:rsidRDefault="00DF52BF" w:rsidP="00F20ADA">
      <w:r>
        <w:separator/>
      </w:r>
    </w:p>
  </w:endnote>
  <w:endnote w:type="continuationSeparator" w:id="0">
    <w:p w:rsidR="00DF52BF" w:rsidRDefault="00DF52BF"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B500A9">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2BF" w:rsidRDefault="00DF52BF" w:rsidP="00F20ADA">
      <w:r>
        <w:separator/>
      </w:r>
    </w:p>
  </w:footnote>
  <w:footnote w:type="continuationSeparator" w:id="0">
    <w:p w:rsidR="00DF52BF" w:rsidRDefault="00DF52BF"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573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43D5"/>
    <w:rsid w:val="00004C39"/>
    <w:rsid w:val="0000545C"/>
    <w:rsid w:val="00005AF0"/>
    <w:rsid w:val="0001292D"/>
    <w:rsid w:val="00017C03"/>
    <w:rsid w:val="000201C0"/>
    <w:rsid w:val="0002170D"/>
    <w:rsid w:val="00022328"/>
    <w:rsid w:val="00024040"/>
    <w:rsid w:val="000240A5"/>
    <w:rsid w:val="000265A9"/>
    <w:rsid w:val="00030D4F"/>
    <w:rsid w:val="00033436"/>
    <w:rsid w:val="000348A9"/>
    <w:rsid w:val="00036CE3"/>
    <w:rsid w:val="00040012"/>
    <w:rsid w:val="00042AA7"/>
    <w:rsid w:val="00045907"/>
    <w:rsid w:val="000465BA"/>
    <w:rsid w:val="00047AD8"/>
    <w:rsid w:val="00051BA9"/>
    <w:rsid w:val="000521C8"/>
    <w:rsid w:val="000546A8"/>
    <w:rsid w:val="00056747"/>
    <w:rsid w:val="00057254"/>
    <w:rsid w:val="00060747"/>
    <w:rsid w:val="00061ACC"/>
    <w:rsid w:val="0006242F"/>
    <w:rsid w:val="0006261C"/>
    <w:rsid w:val="00063457"/>
    <w:rsid w:val="00064C4B"/>
    <w:rsid w:val="0006586B"/>
    <w:rsid w:val="000659C1"/>
    <w:rsid w:val="00066CEC"/>
    <w:rsid w:val="00071903"/>
    <w:rsid w:val="000761CE"/>
    <w:rsid w:val="000762A1"/>
    <w:rsid w:val="00076D4C"/>
    <w:rsid w:val="00076DE1"/>
    <w:rsid w:val="0008262F"/>
    <w:rsid w:val="00083841"/>
    <w:rsid w:val="00084C6D"/>
    <w:rsid w:val="00094E2F"/>
    <w:rsid w:val="00096267"/>
    <w:rsid w:val="000A46A2"/>
    <w:rsid w:val="000A4C28"/>
    <w:rsid w:val="000A68FA"/>
    <w:rsid w:val="000A6D36"/>
    <w:rsid w:val="000B399E"/>
    <w:rsid w:val="000C059F"/>
    <w:rsid w:val="000C0B55"/>
    <w:rsid w:val="000C1838"/>
    <w:rsid w:val="000C3777"/>
    <w:rsid w:val="000C53EF"/>
    <w:rsid w:val="000C5A7C"/>
    <w:rsid w:val="000C6CD3"/>
    <w:rsid w:val="000D0DA1"/>
    <w:rsid w:val="000D107F"/>
    <w:rsid w:val="000D16A9"/>
    <w:rsid w:val="000D2E29"/>
    <w:rsid w:val="000D308D"/>
    <w:rsid w:val="000D35DC"/>
    <w:rsid w:val="000D792F"/>
    <w:rsid w:val="000E1263"/>
    <w:rsid w:val="000E34F6"/>
    <w:rsid w:val="000E4DBF"/>
    <w:rsid w:val="000F17E9"/>
    <w:rsid w:val="000F3557"/>
    <w:rsid w:val="000F3901"/>
    <w:rsid w:val="000F4442"/>
    <w:rsid w:val="001029F3"/>
    <w:rsid w:val="00102E04"/>
    <w:rsid w:val="00105D03"/>
    <w:rsid w:val="00107915"/>
    <w:rsid w:val="00111D58"/>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3C87"/>
    <w:rsid w:val="00154854"/>
    <w:rsid w:val="001548E7"/>
    <w:rsid w:val="00156BC2"/>
    <w:rsid w:val="00162F73"/>
    <w:rsid w:val="00165A07"/>
    <w:rsid w:val="00166F1D"/>
    <w:rsid w:val="0016787C"/>
    <w:rsid w:val="00167D9B"/>
    <w:rsid w:val="0017073A"/>
    <w:rsid w:val="00170A14"/>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A1A6A"/>
    <w:rsid w:val="001A259C"/>
    <w:rsid w:val="001B1293"/>
    <w:rsid w:val="001B255D"/>
    <w:rsid w:val="001B2BE4"/>
    <w:rsid w:val="001B4816"/>
    <w:rsid w:val="001B4A4B"/>
    <w:rsid w:val="001B5862"/>
    <w:rsid w:val="001B6A02"/>
    <w:rsid w:val="001B7A18"/>
    <w:rsid w:val="001C02AB"/>
    <w:rsid w:val="001C2372"/>
    <w:rsid w:val="001D21EE"/>
    <w:rsid w:val="001D6F33"/>
    <w:rsid w:val="001D7F22"/>
    <w:rsid w:val="001E01C4"/>
    <w:rsid w:val="001E09B0"/>
    <w:rsid w:val="001E0A0E"/>
    <w:rsid w:val="001E1402"/>
    <w:rsid w:val="001E19AA"/>
    <w:rsid w:val="001E1CC1"/>
    <w:rsid w:val="001E4B55"/>
    <w:rsid w:val="001E51B3"/>
    <w:rsid w:val="001E654C"/>
    <w:rsid w:val="001E6E84"/>
    <w:rsid w:val="001E7621"/>
    <w:rsid w:val="001F0864"/>
    <w:rsid w:val="001F360A"/>
    <w:rsid w:val="001F5774"/>
    <w:rsid w:val="001F6EFA"/>
    <w:rsid w:val="001F7874"/>
    <w:rsid w:val="001F7A72"/>
    <w:rsid w:val="001F7D8C"/>
    <w:rsid w:val="00200312"/>
    <w:rsid w:val="002016F9"/>
    <w:rsid w:val="002045C7"/>
    <w:rsid w:val="002048D7"/>
    <w:rsid w:val="00205E8C"/>
    <w:rsid w:val="00206C91"/>
    <w:rsid w:val="0021045C"/>
    <w:rsid w:val="002117B6"/>
    <w:rsid w:val="00211AF6"/>
    <w:rsid w:val="0021216E"/>
    <w:rsid w:val="00212574"/>
    <w:rsid w:val="00212943"/>
    <w:rsid w:val="00213887"/>
    <w:rsid w:val="00213D5F"/>
    <w:rsid w:val="0021459D"/>
    <w:rsid w:val="00215131"/>
    <w:rsid w:val="00215391"/>
    <w:rsid w:val="00215AB9"/>
    <w:rsid w:val="00220B58"/>
    <w:rsid w:val="0022103B"/>
    <w:rsid w:val="002221C2"/>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584E"/>
    <w:rsid w:val="00265FFE"/>
    <w:rsid w:val="00266FEC"/>
    <w:rsid w:val="002701D4"/>
    <w:rsid w:val="00275887"/>
    <w:rsid w:val="00283823"/>
    <w:rsid w:val="00284C40"/>
    <w:rsid w:val="002878B4"/>
    <w:rsid w:val="00291CE6"/>
    <w:rsid w:val="002925C1"/>
    <w:rsid w:val="00295079"/>
    <w:rsid w:val="00295996"/>
    <w:rsid w:val="0029669E"/>
    <w:rsid w:val="002976DE"/>
    <w:rsid w:val="002A2E81"/>
    <w:rsid w:val="002A456D"/>
    <w:rsid w:val="002A4A5B"/>
    <w:rsid w:val="002A5AB7"/>
    <w:rsid w:val="002A63FF"/>
    <w:rsid w:val="002A69DB"/>
    <w:rsid w:val="002A6B1E"/>
    <w:rsid w:val="002A7966"/>
    <w:rsid w:val="002B220F"/>
    <w:rsid w:val="002B3BB1"/>
    <w:rsid w:val="002B5F99"/>
    <w:rsid w:val="002C16C7"/>
    <w:rsid w:val="002C2A03"/>
    <w:rsid w:val="002C2B60"/>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291E"/>
    <w:rsid w:val="0032729D"/>
    <w:rsid w:val="00327535"/>
    <w:rsid w:val="00330C4A"/>
    <w:rsid w:val="00334F46"/>
    <w:rsid w:val="00336F21"/>
    <w:rsid w:val="0034706D"/>
    <w:rsid w:val="00351AA8"/>
    <w:rsid w:val="003523E5"/>
    <w:rsid w:val="00356FF1"/>
    <w:rsid w:val="0036089C"/>
    <w:rsid w:val="00361B3C"/>
    <w:rsid w:val="00367485"/>
    <w:rsid w:val="00367DD6"/>
    <w:rsid w:val="0037298F"/>
    <w:rsid w:val="0037354E"/>
    <w:rsid w:val="0038071C"/>
    <w:rsid w:val="00382B0D"/>
    <w:rsid w:val="00382E67"/>
    <w:rsid w:val="00385D81"/>
    <w:rsid w:val="00386219"/>
    <w:rsid w:val="00387665"/>
    <w:rsid w:val="0039449A"/>
    <w:rsid w:val="00394CA1"/>
    <w:rsid w:val="003954DC"/>
    <w:rsid w:val="00397E8B"/>
    <w:rsid w:val="003A02AC"/>
    <w:rsid w:val="003A0996"/>
    <w:rsid w:val="003A1747"/>
    <w:rsid w:val="003A2D98"/>
    <w:rsid w:val="003A4232"/>
    <w:rsid w:val="003A4270"/>
    <w:rsid w:val="003A42F5"/>
    <w:rsid w:val="003A4797"/>
    <w:rsid w:val="003B3874"/>
    <w:rsid w:val="003B7CEE"/>
    <w:rsid w:val="003C01DB"/>
    <w:rsid w:val="003C21C0"/>
    <w:rsid w:val="003C4CB2"/>
    <w:rsid w:val="003C5B0D"/>
    <w:rsid w:val="003C682F"/>
    <w:rsid w:val="003D0B05"/>
    <w:rsid w:val="003D35ED"/>
    <w:rsid w:val="003D4D63"/>
    <w:rsid w:val="003D5DD7"/>
    <w:rsid w:val="003D7FD5"/>
    <w:rsid w:val="003E10AB"/>
    <w:rsid w:val="003E12F0"/>
    <w:rsid w:val="003F251D"/>
    <w:rsid w:val="003F2DA1"/>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7C40"/>
    <w:rsid w:val="00430A44"/>
    <w:rsid w:val="00430F4A"/>
    <w:rsid w:val="0043186B"/>
    <w:rsid w:val="00431B1B"/>
    <w:rsid w:val="0043572A"/>
    <w:rsid w:val="00435C07"/>
    <w:rsid w:val="00435E74"/>
    <w:rsid w:val="004375AA"/>
    <w:rsid w:val="00440D69"/>
    <w:rsid w:val="00441DFB"/>
    <w:rsid w:val="004456A7"/>
    <w:rsid w:val="0044799F"/>
    <w:rsid w:val="00450527"/>
    <w:rsid w:val="00450F54"/>
    <w:rsid w:val="00452749"/>
    <w:rsid w:val="00452DAE"/>
    <w:rsid w:val="004568C5"/>
    <w:rsid w:val="00460BFB"/>
    <w:rsid w:val="004616B5"/>
    <w:rsid w:val="00461F8F"/>
    <w:rsid w:val="0046317F"/>
    <w:rsid w:val="00464C17"/>
    <w:rsid w:val="004651EF"/>
    <w:rsid w:val="00466FA9"/>
    <w:rsid w:val="00467E91"/>
    <w:rsid w:val="00474155"/>
    <w:rsid w:val="00474A50"/>
    <w:rsid w:val="00476D1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2CE5"/>
    <w:rsid w:val="004B3BAB"/>
    <w:rsid w:val="004B7E1F"/>
    <w:rsid w:val="004B7F63"/>
    <w:rsid w:val="004C0CFD"/>
    <w:rsid w:val="004C18E0"/>
    <w:rsid w:val="004C2409"/>
    <w:rsid w:val="004C3FED"/>
    <w:rsid w:val="004C4495"/>
    <w:rsid w:val="004D109A"/>
    <w:rsid w:val="004D22C7"/>
    <w:rsid w:val="004D2577"/>
    <w:rsid w:val="004D4261"/>
    <w:rsid w:val="004D5821"/>
    <w:rsid w:val="004D79A0"/>
    <w:rsid w:val="004E197A"/>
    <w:rsid w:val="004E457D"/>
    <w:rsid w:val="004E4799"/>
    <w:rsid w:val="004E62E5"/>
    <w:rsid w:val="004E76EA"/>
    <w:rsid w:val="004E7B41"/>
    <w:rsid w:val="004F0B24"/>
    <w:rsid w:val="004F14D8"/>
    <w:rsid w:val="004F60C1"/>
    <w:rsid w:val="0050259F"/>
    <w:rsid w:val="00504218"/>
    <w:rsid w:val="0050463E"/>
    <w:rsid w:val="00505209"/>
    <w:rsid w:val="0050607A"/>
    <w:rsid w:val="0050736F"/>
    <w:rsid w:val="00511074"/>
    <w:rsid w:val="005161A7"/>
    <w:rsid w:val="00516423"/>
    <w:rsid w:val="00516A49"/>
    <w:rsid w:val="00517C10"/>
    <w:rsid w:val="005229BA"/>
    <w:rsid w:val="0052409A"/>
    <w:rsid w:val="0052720D"/>
    <w:rsid w:val="005277F8"/>
    <w:rsid w:val="005302D1"/>
    <w:rsid w:val="00530E3D"/>
    <w:rsid w:val="00546F92"/>
    <w:rsid w:val="00552E3C"/>
    <w:rsid w:val="00553654"/>
    <w:rsid w:val="00556570"/>
    <w:rsid w:val="005652AB"/>
    <w:rsid w:val="00566377"/>
    <w:rsid w:val="0056695B"/>
    <w:rsid w:val="00566A1C"/>
    <w:rsid w:val="0056724A"/>
    <w:rsid w:val="0056742B"/>
    <w:rsid w:val="005678FD"/>
    <w:rsid w:val="00571582"/>
    <w:rsid w:val="0057407E"/>
    <w:rsid w:val="00575A7D"/>
    <w:rsid w:val="00576D23"/>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F09"/>
    <w:rsid w:val="005D7891"/>
    <w:rsid w:val="005E0CEF"/>
    <w:rsid w:val="005E4D44"/>
    <w:rsid w:val="005F2AD4"/>
    <w:rsid w:val="005F33F8"/>
    <w:rsid w:val="005F4DDC"/>
    <w:rsid w:val="005F5FF0"/>
    <w:rsid w:val="005F67DA"/>
    <w:rsid w:val="00600539"/>
    <w:rsid w:val="0060101C"/>
    <w:rsid w:val="00602A01"/>
    <w:rsid w:val="00604E9D"/>
    <w:rsid w:val="006054E1"/>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374AA"/>
    <w:rsid w:val="00640A8B"/>
    <w:rsid w:val="00640F14"/>
    <w:rsid w:val="006425E6"/>
    <w:rsid w:val="006449D1"/>
    <w:rsid w:val="0064638C"/>
    <w:rsid w:val="00646E57"/>
    <w:rsid w:val="0065013A"/>
    <w:rsid w:val="00651253"/>
    <w:rsid w:val="0065338F"/>
    <w:rsid w:val="00653F40"/>
    <w:rsid w:val="00654958"/>
    <w:rsid w:val="00663CCE"/>
    <w:rsid w:val="00666141"/>
    <w:rsid w:val="00666A29"/>
    <w:rsid w:val="006678E8"/>
    <w:rsid w:val="006710B3"/>
    <w:rsid w:val="00671822"/>
    <w:rsid w:val="00673B69"/>
    <w:rsid w:val="00675087"/>
    <w:rsid w:val="006750D4"/>
    <w:rsid w:val="006773FD"/>
    <w:rsid w:val="00677623"/>
    <w:rsid w:val="00681565"/>
    <w:rsid w:val="00681EC8"/>
    <w:rsid w:val="00682C9E"/>
    <w:rsid w:val="006845F1"/>
    <w:rsid w:val="00684DFE"/>
    <w:rsid w:val="00687DD3"/>
    <w:rsid w:val="00691041"/>
    <w:rsid w:val="00691156"/>
    <w:rsid w:val="00693908"/>
    <w:rsid w:val="00693C0E"/>
    <w:rsid w:val="00694AC9"/>
    <w:rsid w:val="00694F71"/>
    <w:rsid w:val="006A0452"/>
    <w:rsid w:val="006A0870"/>
    <w:rsid w:val="006A0C47"/>
    <w:rsid w:val="006A138D"/>
    <w:rsid w:val="006A15E3"/>
    <w:rsid w:val="006A4C2B"/>
    <w:rsid w:val="006A600E"/>
    <w:rsid w:val="006A6A63"/>
    <w:rsid w:val="006B0BDC"/>
    <w:rsid w:val="006B2844"/>
    <w:rsid w:val="006B29F0"/>
    <w:rsid w:val="006B2F40"/>
    <w:rsid w:val="006B4285"/>
    <w:rsid w:val="006B6A1F"/>
    <w:rsid w:val="006B781B"/>
    <w:rsid w:val="006B7ABE"/>
    <w:rsid w:val="006C03AF"/>
    <w:rsid w:val="006C29AF"/>
    <w:rsid w:val="006C5874"/>
    <w:rsid w:val="006D1F01"/>
    <w:rsid w:val="006D59DE"/>
    <w:rsid w:val="006D5F4A"/>
    <w:rsid w:val="006D7594"/>
    <w:rsid w:val="006E20B4"/>
    <w:rsid w:val="006E27B9"/>
    <w:rsid w:val="006E4A36"/>
    <w:rsid w:val="006E5EF0"/>
    <w:rsid w:val="006E6392"/>
    <w:rsid w:val="006E65FC"/>
    <w:rsid w:val="006F2E50"/>
    <w:rsid w:val="006F628D"/>
    <w:rsid w:val="006F6E9A"/>
    <w:rsid w:val="0070283F"/>
    <w:rsid w:val="007031E9"/>
    <w:rsid w:val="0071120E"/>
    <w:rsid w:val="00712503"/>
    <w:rsid w:val="00714BDE"/>
    <w:rsid w:val="00715230"/>
    <w:rsid w:val="0071588B"/>
    <w:rsid w:val="0071789B"/>
    <w:rsid w:val="00723671"/>
    <w:rsid w:val="00725810"/>
    <w:rsid w:val="007302B8"/>
    <w:rsid w:val="0073240F"/>
    <w:rsid w:val="00732C19"/>
    <w:rsid w:val="0073384F"/>
    <w:rsid w:val="0073720E"/>
    <w:rsid w:val="00740C7A"/>
    <w:rsid w:val="007444A0"/>
    <w:rsid w:val="00745E84"/>
    <w:rsid w:val="00751B52"/>
    <w:rsid w:val="0075337F"/>
    <w:rsid w:val="00754D6C"/>
    <w:rsid w:val="00754F4A"/>
    <w:rsid w:val="007554E3"/>
    <w:rsid w:val="007562B4"/>
    <w:rsid w:val="0075668C"/>
    <w:rsid w:val="007600E4"/>
    <w:rsid w:val="007626FD"/>
    <w:rsid w:val="00766A26"/>
    <w:rsid w:val="00766FFE"/>
    <w:rsid w:val="00772BA9"/>
    <w:rsid w:val="00773265"/>
    <w:rsid w:val="00773E40"/>
    <w:rsid w:val="00774D3D"/>
    <w:rsid w:val="00775383"/>
    <w:rsid w:val="007758B6"/>
    <w:rsid w:val="0077626C"/>
    <w:rsid w:val="00781951"/>
    <w:rsid w:val="007835F1"/>
    <w:rsid w:val="00783964"/>
    <w:rsid w:val="00784005"/>
    <w:rsid w:val="007842D7"/>
    <w:rsid w:val="00784549"/>
    <w:rsid w:val="007846DB"/>
    <w:rsid w:val="0078781C"/>
    <w:rsid w:val="00791BA8"/>
    <w:rsid w:val="00792166"/>
    <w:rsid w:val="0079533D"/>
    <w:rsid w:val="007953DC"/>
    <w:rsid w:val="007A0007"/>
    <w:rsid w:val="007A0782"/>
    <w:rsid w:val="007A0AC3"/>
    <w:rsid w:val="007A17BA"/>
    <w:rsid w:val="007A309C"/>
    <w:rsid w:val="007A4BB1"/>
    <w:rsid w:val="007A5971"/>
    <w:rsid w:val="007A74D6"/>
    <w:rsid w:val="007B3075"/>
    <w:rsid w:val="007B3534"/>
    <w:rsid w:val="007B4207"/>
    <w:rsid w:val="007B5810"/>
    <w:rsid w:val="007B622C"/>
    <w:rsid w:val="007C361D"/>
    <w:rsid w:val="007C363E"/>
    <w:rsid w:val="007C3ADD"/>
    <w:rsid w:val="007C3B42"/>
    <w:rsid w:val="007C6EAE"/>
    <w:rsid w:val="007D010E"/>
    <w:rsid w:val="007D06AD"/>
    <w:rsid w:val="007D08B0"/>
    <w:rsid w:val="007D0911"/>
    <w:rsid w:val="007D1431"/>
    <w:rsid w:val="007D1A87"/>
    <w:rsid w:val="007D3819"/>
    <w:rsid w:val="007D3B58"/>
    <w:rsid w:val="007D5703"/>
    <w:rsid w:val="007D5BF3"/>
    <w:rsid w:val="007D5C9F"/>
    <w:rsid w:val="007D619D"/>
    <w:rsid w:val="007D7EA1"/>
    <w:rsid w:val="007E027E"/>
    <w:rsid w:val="007E0340"/>
    <w:rsid w:val="007E13B6"/>
    <w:rsid w:val="007E6894"/>
    <w:rsid w:val="007E7E78"/>
    <w:rsid w:val="007F03E8"/>
    <w:rsid w:val="007F512D"/>
    <w:rsid w:val="007F5590"/>
    <w:rsid w:val="007F62D0"/>
    <w:rsid w:val="007F6DC8"/>
    <w:rsid w:val="00807EC7"/>
    <w:rsid w:val="008104F9"/>
    <w:rsid w:val="008112B8"/>
    <w:rsid w:val="00811DE5"/>
    <w:rsid w:val="00815439"/>
    <w:rsid w:val="00815ECA"/>
    <w:rsid w:val="00817560"/>
    <w:rsid w:val="008208C9"/>
    <w:rsid w:val="00820937"/>
    <w:rsid w:val="00824C74"/>
    <w:rsid w:val="00825A12"/>
    <w:rsid w:val="00826050"/>
    <w:rsid w:val="0082676D"/>
    <w:rsid w:val="00827030"/>
    <w:rsid w:val="00830D8A"/>
    <w:rsid w:val="00832A17"/>
    <w:rsid w:val="00833680"/>
    <w:rsid w:val="008341FA"/>
    <w:rsid w:val="008352AF"/>
    <w:rsid w:val="008369F9"/>
    <w:rsid w:val="00837DED"/>
    <w:rsid w:val="00842EF2"/>
    <w:rsid w:val="00843D81"/>
    <w:rsid w:val="008464A3"/>
    <w:rsid w:val="00846F57"/>
    <w:rsid w:val="00851445"/>
    <w:rsid w:val="008525FD"/>
    <w:rsid w:val="008539E8"/>
    <w:rsid w:val="008555CF"/>
    <w:rsid w:val="008560FA"/>
    <w:rsid w:val="00860C37"/>
    <w:rsid w:val="00861016"/>
    <w:rsid w:val="00862B5D"/>
    <w:rsid w:val="0086489E"/>
    <w:rsid w:val="00867218"/>
    <w:rsid w:val="00870DBB"/>
    <w:rsid w:val="00871241"/>
    <w:rsid w:val="0087384D"/>
    <w:rsid w:val="00873BD6"/>
    <w:rsid w:val="00875E1E"/>
    <w:rsid w:val="00876639"/>
    <w:rsid w:val="00876DAC"/>
    <w:rsid w:val="00877A9D"/>
    <w:rsid w:val="00880038"/>
    <w:rsid w:val="0088267D"/>
    <w:rsid w:val="00883163"/>
    <w:rsid w:val="00885347"/>
    <w:rsid w:val="00885D40"/>
    <w:rsid w:val="00886B2C"/>
    <w:rsid w:val="008900DF"/>
    <w:rsid w:val="008906B5"/>
    <w:rsid w:val="00890D8D"/>
    <w:rsid w:val="00893DAA"/>
    <w:rsid w:val="008945EB"/>
    <w:rsid w:val="00894E55"/>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A5C"/>
    <w:rsid w:val="008F1463"/>
    <w:rsid w:val="008F31C9"/>
    <w:rsid w:val="008F4155"/>
    <w:rsid w:val="008F7612"/>
    <w:rsid w:val="009026FE"/>
    <w:rsid w:val="00902B9F"/>
    <w:rsid w:val="00903B85"/>
    <w:rsid w:val="0090501B"/>
    <w:rsid w:val="00906BAF"/>
    <w:rsid w:val="00906BE9"/>
    <w:rsid w:val="00910710"/>
    <w:rsid w:val="00911D80"/>
    <w:rsid w:val="00912255"/>
    <w:rsid w:val="0091420C"/>
    <w:rsid w:val="009221D2"/>
    <w:rsid w:val="00924F60"/>
    <w:rsid w:val="00926FC0"/>
    <w:rsid w:val="009309A5"/>
    <w:rsid w:val="009329FF"/>
    <w:rsid w:val="0093336B"/>
    <w:rsid w:val="00937172"/>
    <w:rsid w:val="00940B46"/>
    <w:rsid w:val="00941AFB"/>
    <w:rsid w:val="00945E45"/>
    <w:rsid w:val="00946493"/>
    <w:rsid w:val="009502D1"/>
    <w:rsid w:val="0095307B"/>
    <w:rsid w:val="00954DCD"/>
    <w:rsid w:val="0096166C"/>
    <w:rsid w:val="0096167D"/>
    <w:rsid w:val="0096478D"/>
    <w:rsid w:val="00965E6E"/>
    <w:rsid w:val="00967D19"/>
    <w:rsid w:val="00967DFA"/>
    <w:rsid w:val="009705B9"/>
    <w:rsid w:val="00970F47"/>
    <w:rsid w:val="00973B16"/>
    <w:rsid w:val="00973BCF"/>
    <w:rsid w:val="009748F3"/>
    <w:rsid w:val="00976411"/>
    <w:rsid w:val="009764DB"/>
    <w:rsid w:val="00976A37"/>
    <w:rsid w:val="00977431"/>
    <w:rsid w:val="00980D1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2C72"/>
    <w:rsid w:val="009F2E28"/>
    <w:rsid w:val="009F511B"/>
    <w:rsid w:val="009F777A"/>
    <w:rsid w:val="009F777F"/>
    <w:rsid w:val="009F79B0"/>
    <w:rsid w:val="00A0194D"/>
    <w:rsid w:val="00A01AC2"/>
    <w:rsid w:val="00A01DEF"/>
    <w:rsid w:val="00A024C2"/>
    <w:rsid w:val="00A10388"/>
    <w:rsid w:val="00A12260"/>
    <w:rsid w:val="00A14C69"/>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610A8"/>
    <w:rsid w:val="00A613A3"/>
    <w:rsid w:val="00A620BA"/>
    <w:rsid w:val="00A63F17"/>
    <w:rsid w:val="00A64812"/>
    <w:rsid w:val="00A659D1"/>
    <w:rsid w:val="00A770A2"/>
    <w:rsid w:val="00A771AD"/>
    <w:rsid w:val="00A77E47"/>
    <w:rsid w:val="00A809A8"/>
    <w:rsid w:val="00A8267A"/>
    <w:rsid w:val="00A87CE8"/>
    <w:rsid w:val="00A87D6A"/>
    <w:rsid w:val="00A9081F"/>
    <w:rsid w:val="00A97329"/>
    <w:rsid w:val="00AA01ED"/>
    <w:rsid w:val="00AA2F50"/>
    <w:rsid w:val="00AA5D76"/>
    <w:rsid w:val="00AA6662"/>
    <w:rsid w:val="00AB33EA"/>
    <w:rsid w:val="00AB3A92"/>
    <w:rsid w:val="00AB3B99"/>
    <w:rsid w:val="00AB5515"/>
    <w:rsid w:val="00AB6066"/>
    <w:rsid w:val="00AB6574"/>
    <w:rsid w:val="00AB79CE"/>
    <w:rsid w:val="00AC08C1"/>
    <w:rsid w:val="00AC37FF"/>
    <w:rsid w:val="00AC3809"/>
    <w:rsid w:val="00AC43CB"/>
    <w:rsid w:val="00AD1FAD"/>
    <w:rsid w:val="00AD55CF"/>
    <w:rsid w:val="00AD5F19"/>
    <w:rsid w:val="00AD6269"/>
    <w:rsid w:val="00AD73A4"/>
    <w:rsid w:val="00AE0C19"/>
    <w:rsid w:val="00AE4D03"/>
    <w:rsid w:val="00AE5379"/>
    <w:rsid w:val="00AF1507"/>
    <w:rsid w:val="00AF1C98"/>
    <w:rsid w:val="00AF302D"/>
    <w:rsid w:val="00AF607E"/>
    <w:rsid w:val="00AF66D8"/>
    <w:rsid w:val="00B0037B"/>
    <w:rsid w:val="00B014F0"/>
    <w:rsid w:val="00B01B4A"/>
    <w:rsid w:val="00B0256E"/>
    <w:rsid w:val="00B10311"/>
    <w:rsid w:val="00B1094E"/>
    <w:rsid w:val="00B115B2"/>
    <w:rsid w:val="00B1350A"/>
    <w:rsid w:val="00B177C7"/>
    <w:rsid w:val="00B20118"/>
    <w:rsid w:val="00B2090E"/>
    <w:rsid w:val="00B22EF8"/>
    <w:rsid w:val="00B23D17"/>
    <w:rsid w:val="00B2471A"/>
    <w:rsid w:val="00B2605D"/>
    <w:rsid w:val="00B3064C"/>
    <w:rsid w:val="00B30834"/>
    <w:rsid w:val="00B35C4A"/>
    <w:rsid w:val="00B3640C"/>
    <w:rsid w:val="00B46943"/>
    <w:rsid w:val="00B500A9"/>
    <w:rsid w:val="00B5260F"/>
    <w:rsid w:val="00B5369C"/>
    <w:rsid w:val="00B53B24"/>
    <w:rsid w:val="00B547A9"/>
    <w:rsid w:val="00B55C27"/>
    <w:rsid w:val="00B61696"/>
    <w:rsid w:val="00B620AF"/>
    <w:rsid w:val="00B622B6"/>
    <w:rsid w:val="00B73293"/>
    <w:rsid w:val="00B759EC"/>
    <w:rsid w:val="00B77B1C"/>
    <w:rsid w:val="00B77C18"/>
    <w:rsid w:val="00B81DF0"/>
    <w:rsid w:val="00B821B9"/>
    <w:rsid w:val="00B839B5"/>
    <w:rsid w:val="00B84EB4"/>
    <w:rsid w:val="00B86365"/>
    <w:rsid w:val="00B87E05"/>
    <w:rsid w:val="00B87E23"/>
    <w:rsid w:val="00B94726"/>
    <w:rsid w:val="00B96CFF"/>
    <w:rsid w:val="00B97377"/>
    <w:rsid w:val="00BA18F7"/>
    <w:rsid w:val="00BA23FD"/>
    <w:rsid w:val="00BA4997"/>
    <w:rsid w:val="00BA4AC4"/>
    <w:rsid w:val="00BA55BC"/>
    <w:rsid w:val="00BA6A78"/>
    <w:rsid w:val="00BB0BDF"/>
    <w:rsid w:val="00BB167E"/>
    <w:rsid w:val="00BB1D89"/>
    <w:rsid w:val="00BB238B"/>
    <w:rsid w:val="00BB27D6"/>
    <w:rsid w:val="00BB3546"/>
    <w:rsid w:val="00BB4DF7"/>
    <w:rsid w:val="00BB5D50"/>
    <w:rsid w:val="00BC119C"/>
    <w:rsid w:val="00BC16E0"/>
    <w:rsid w:val="00BC18B8"/>
    <w:rsid w:val="00BC2ACB"/>
    <w:rsid w:val="00BC5990"/>
    <w:rsid w:val="00BD06C1"/>
    <w:rsid w:val="00BD0E56"/>
    <w:rsid w:val="00BD2A5F"/>
    <w:rsid w:val="00BD2BE7"/>
    <w:rsid w:val="00BE0463"/>
    <w:rsid w:val="00BE4120"/>
    <w:rsid w:val="00BE4ACB"/>
    <w:rsid w:val="00BF1D29"/>
    <w:rsid w:val="00BF1FE4"/>
    <w:rsid w:val="00BF37B4"/>
    <w:rsid w:val="00BF4195"/>
    <w:rsid w:val="00BF447C"/>
    <w:rsid w:val="00BF45F0"/>
    <w:rsid w:val="00BF6E37"/>
    <w:rsid w:val="00BF7E82"/>
    <w:rsid w:val="00C015D5"/>
    <w:rsid w:val="00C02035"/>
    <w:rsid w:val="00C03FE1"/>
    <w:rsid w:val="00C041CD"/>
    <w:rsid w:val="00C06C97"/>
    <w:rsid w:val="00C077F9"/>
    <w:rsid w:val="00C106C8"/>
    <w:rsid w:val="00C14870"/>
    <w:rsid w:val="00C14D2B"/>
    <w:rsid w:val="00C155E8"/>
    <w:rsid w:val="00C155EB"/>
    <w:rsid w:val="00C15C66"/>
    <w:rsid w:val="00C174E6"/>
    <w:rsid w:val="00C20A5E"/>
    <w:rsid w:val="00C273E5"/>
    <w:rsid w:val="00C31E58"/>
    <w:rsid w:val="00C329BB"/>
    <w:rsid w:val="00C35082"/>
    <w:rsid w:val="00C36125"/>
    <w:rsid w:val="00C40047"/>
    <w:rsid w:val="00C474C6"/>
    <w:rsid w:val="00C51BA2"/>
    <w:rsid w:val="00C51D0D"/>
    <w:rsid w:val="00C52A53"/>
    <w:rsid w:val="00C562A4"/>
    <w:rsid w:val="00C566D1"/>
    <w:rsid w:val="00C63873"/>
    <w:rsid w:val="00C657D6"/>
    <w:rsid w:val="00C65B34"/>
    <w:rsid w:val="00C67041"/>
    <w:rsid w:val="00C71702"/>
    <w:rsid w:val="00C734E3"/>
    <w:rsid w:val="00C74715"/>
    <w:rsid w:val="00C74DB1"/>
    <w:rsid w:val="00C7535F"/>
    <w:rsid w:val="00C764C0"/>
    <w:rsid w:val="00C765EF"/>
    <w:rsid w:val="00C7662A"/>
    <w:rsid w:val="00C821CE"/>
    <w:rsid w:val="00C831D3"/>
    <w:rsid w:val="00C85503"/>
    <w:rsid w:val="00C90CD3"/>
    <w:rsid w:val="00C91016"/>
    <w:rsid w:val="00C9507B"/>
    <w:rsid w:val="00CA07E7"/>
    <w:rsid w:val="00CA1624"/>
    <w:rsid w:val="00CA2C50"/>
    <w:rsid w:val="00CA30A1"/>
    <w:rsid w:val="00CA5C42"/>
    <w:rsid w:val="00CA7A5C"/>
    <w:rsid w:val="00CB308B"/>
    <w:rsid w:val="00CB3561"/>
    <w:rsid w:val="00CB35A1"/>
    <w:rsid w:val="00CB657A"/>
    <w:rsid w:val="00CC0430"/>
    <w:rsid w:val="00CC0E5B"/>
    <w:rsid w:val="00CC1A27"/>
    <w:rsid w:val="00CC2B49"/>
    <w:rsid w:val="00CC4A8F"/>
    <w:rsid w:val="00CC6531"/>
    <w:rsid w:val="00CC761B"/>
    <w:rsid w:val="00CC7FC0"/>
    <w:rsid w:val="00CD6AFA"/>
    <w:rsid w:val="00CD7A87"/>
    <w:rsid w:val="00CE1625"/>
    <w:rsid w:val="00CE317B"/>
    <w:rsid w:val="00CE34E7"/>
    <w:rsid w:val="00CE4D17"/>
    <w:rsid w:val="00CE5086"/>
    <w:rsid w:val="00CE5209"/>
    <w:rsid w:val="00CF032E"/>
    <w:rsid w:val="00CF328A"/>
    <w:rsid w:val="00CF33AC"/>
    <w:rsid w:val="00CF6B64"/>
    <w:rsid w:val="00CF733A"/>
    <w:rsid w:val="00CF7BBF"/>
    <w:rsid w:val="00D008F1"/>
    <w:rsid w:val="00D02BA2"/>
    <w:rsid w:val="00D06E9E"/>
    <w:rsid w:val="00D12FC4"/>
    <w:rsid w:val="00D15829"/>
    <w:rsid w:val="00D175A7"/>
    <w:rsid w:val="00D1797C"/>
    <w:rsid w:val="00D22273"/>
    <w:rsid w:val="00D23A94"/>
    <w:rsid w:val="00D268BD"/>
    <w:rsid w:val="00D33E09"/>
    <w:rsid w:val="00D35343"/>
    <w:rsid w:val="00D411F9"/>
    <w:rsid w:val="00D4423E"/>
    <w:rsid w:val="00D52AB4"/>
    <w:rsid w:val="00D56600"/>
    <w:rsid w:val="00D5754F"/>
    <w:rsid w:val="00D579F0"/>
    <w:rsid w:val="00D61912"/>
    <w:rsid w:val="00D63386"/>
    <w:rsid w:val="00D63571"/>
    <w:rsid w:val="00D64082"/>
    <w:rsid w:val="00D64111"/>
    <w:rsid w:val="00D73299"/>
    <w:rsid w:val="00D75237"/>
    <w:rsid w:val="00D753B2"/>
    <w:rsid w:val="00D778E5"/>
    <w:rsid w:val="00D80B2D"/>
    <w:rsid w:val="00D81135"/>
    <w:rsid w:val="00D82242"/>
    <w:rsid w:val="00D84908"/>
    <w:rsid w:val="00D85144"/>
    <w:rsid w:val="00D852B1"/>
    <w:rsid w:val="00D85771"/>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FBD"/>
    <w:rsid w:val="00DC0B83"/>
    <w:rsid w:val="00DC1FC6"/>
    <w:rsid w:val="00DC227E"/>
    <w:rsid w:val="00DC57FF"/>
    <w:rsid w:val="00DC721F"/>
    <w:rsid w:val="00DD017D"/>
    <w:rsid w:val="00DD396C"/>
    <w:rsid w:val="00DD539E"/>
    <w:rsid w:val="00DD5878"/>
    <w:rsid w:val="00DD5F95"/>
    <w:rsid w:val="00DD7127"/>
    <w:rsid w:val="00DE0AEE"/>
    <w:rsid w:val="00DE17DE"/>
    <w:rsid w:val="00DE1A7E"/>
    <w:rsid w:val="00DE1BD2"/>
    <w:rsid w:val="00DE3603"/>
    <w:rsid w:val="00DE4087"/>
    <w:rsid w:val="00DF0D87"/>
    <w:rsid w:val="00DF3179"/>
    <w:rsid w:val="00DF4134"/>
    <w:rsid w:val="00DF4FF7"/>
    <w:rsid w:val="00DF52BF"/>
    <w:rsid w:val="00DF55F5"/>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79DF"/>
    <w:rsid w:val="00E30F6C"/>
    <w:rsid w:val="00E33693"/>
    <w:rsid w:val="00E37444"/>
    <w:rsid w:val="00E37DCE"/>
    <w:rsid w:val="00E437F3"/>
    <w:rsid w:val="00E47EEE"/>
    <w:rsid w:val="00E51DC7"/>
    <w:rsid w:val="00E559A7"/>
    <w:rsid w:val="00E62FAA"/>
    <w:rsid w:val="00E658AC"/>
    <w:rsid w:val="00E662A3"/>
    <w:rsid w:val="00E71D2F"/>
    <w:rsid w:val="00E72BD9"/>
    <w:rsid w:val="00E73906"/>
    <w:rsid w:val="00E77DEF"/>
    <w:rsid w:val="00E803D5"/>
    <w:rsid w:val="00E91F9A"/>
    <w:rsid w:val="00E932AA"/>
    <w:rsid w:val="00E9656A"/>
    <w:rsid w:val="00EA184A"/>
    <w:rsid w:val="00EA2E6C"/>
    <w:rsid w:val="00EA3595"/>
    <w:rsid w:val="00EA4C9A"/>
    <w:rsid w:val="00EA6593"/>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119DB"/>
    <w:rsid w:val="00F11DC0"/>
    <w:rsid w:val="00F14608"/>
    <w:rsid w:val="00F16DE8"/>
    <w:rsid w:val="00F20ADA"/>
    <w:rsid w:val="00F23CDA"/>
    <w:rsid w:val="00F252E4"/>
    <w:rsid w:val="00F25317"/>
    <w:rsid w:val="00F2629A"/>
    <w:rsid w:val="00F26FAC"/>
    <w:rsid w:val="00F325A2"/>
    <w:rsid w:val="00F32F31"/>
    <w:rsid w:val="00F34D79"/>
    <w:rsid w:val="00F34F82"/>
    <w:rsid w:val="00F369D2"/>
    <w:rsid w:val="00F371F8"/>
    <w:rsid w:val="00F42995"/>
    <w:rsid w:val="00F45146"/>
    <w:rsid w:val="00F45976"/>
    <w:rsid w:val="00F51DAB"/>
    <w:rsid w:val="00F525F3"/>
    <w:rsid w:val="00F5458F"/>
    <w:rsid w:val="00F5465B"/>
    <w:rsid w:val="00F561DC"/>
    <w:rsid w:val="00F5621C"/>
    <w:rsid w:val="00F56484"/>
    <w:rsid w:val="00F63DCA"/>
    <w:rsid w:val="00F65E96"/>
    <w:rsid w:val="00F7310F"/>
    <w:rsid w:val="00F75172"/>
    <w:rsid w:val="00F75CFF"/>
    <w:rsid w:val="00F760C2"/>
    <w:rsid w:val="00F77649"/>
    <w:rsid w:val="00F80247"/>
    <w:rsid w:val="00F8134E"/>
    <w:rsid w:val="00F82E1C"/>
    <w:rsid w:val="00F83666"/>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28FE"/>
    <w:rsid w:val="00FC2C08"/>
    <w:rsid w:val="00FC3396"/>
    <w:rsid w:val="00FC6CAE"/>
    <w:rsid w:val="00FC7B95"/>
    <w:rsid w:val="00FD18EA"/>
    <w:rsid w:val="00FD1DF1"/>
    <w:rsid w:val="00FD512B"/>
    <w:rsid w:val="00FD7F67"/>
    <w:rsid w:val="00FE09C2"/>
    <w:rsid w:val="00FE1298"/>
    <w:rsid w:val="00FE45E3"/>
    <w:rsid w:val="00FE5162"/>
    <w:rsid w:val="00FF1612"/>
    <w:rsid w:val="00FF3164"/>
    <w:rsid w:val="00FF3E6C"/>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fillcolor="white">
      <v:fill color="white"/>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qFormat="1"/>
    <w:lsdException w:name="Table Grid" w:locked="1"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99"/>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 w:type="character" w:customStyle="1" w:styleId="NormalCharacter">
    <w:name w:val="NormalCharacter"/>
    <w:semiHidden/>
    <w:rsid w:val="004E4799"/>
  </w:style>
</w:styles>
</file>

<file path=word/webSettings.xml><?xml version="1.0" encoding="utf-8"?>
<w:webSettings xmlns:r="http://schemas.openxmlformats.org/officeDocument/2006/relationships" xmlns:w="http://schemas.openxmlformats.org/wordprocessingml/2006/main">
  <w:divs>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55EB6B-0698-4A6E-8C7C-FB4CAF38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Pages>
  <Words>155</Words>
  <Characters>884</Characters>
  <Application>Microsoft Office Word</Application>
  <DocSecurity>0</DocSecurity>
  <Lines>7</Lines>
  <Paragraphs>2</Paragraphs>
  <ScaleCrop>false</ScaleCrop>
  <Company>WWW.TYGHOST.COM</Company>
  <LinksUpToDate>false</LinksUpToDate>
  <CharactersWithSpaces>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54</cp:revision>
  <cp:lastPrinted>2022-07-20T03:38:00Z</cp:lastPrinted>
  <dcterms:created xsi:type="dcterms:W3CDTF">2022-01-06T01:28:00Z</dcterms:created>
  <dcterms:modified xsi:type="dcterms:W3CDTF">2022-07-20T03:42:00Z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